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582"/>
        <w:gridCol w:w="3225"/>
        <w:gridCol w:w="2939"/>
        <w:gridCol w:w="2610"/>
        <w:gridCol w:w="2921"/>
      </w:tblGrid>
      <w:tr w:rsidR="00FF2C51" w:rsidRPr="00FF2C51" w:rsidTr="0079757E">
        <w:tc>
          <w:tcPr>
            <w:tcW w:w="14277" w:type="dxa"/>
            <w:gridSpan w:val="5"/>
          </w:tcPr>
          <w:p w:rsidR="00FF2C51" w:rsidRPr="00FF2C51" w:rsidRDefault="00FF2C51" w:rsidP="00FF2C51">
            <w:pPr>
              <w:rPr>
                <w:rFonts w:ascii="Garamond" w:hAnsi="Garamond"/>
                <w:b/>
                <w:bCs/>
                <w:color w:val="FF0000"/>
              </w:rPr>
            </w:pPr>
            <w:proofErr w:type="spellStart"/>
            <w:r w:rsidRPr="00FF2C51">
              <w:rPr>
                <w:rFonts w:ascii="Garamond" w:hAnsi="Garamond"/>
                <w:b/>
                <w:bCs/>
                <w:color w:val="FF0000"/>
              </w:rPr>
              <w:t>a.s.</w:t>
            </w:r>
            <w:proofErr w:type="spellEnd"/>
            <w:r w:rsidRPr="00FF2C51">
              <w:rPr>
                <w:rFonts w:ascii="Garamond" w:hAnsi="Garamond"/>
                <w:b/>
                <w:bCs/>
                <w:color w:val="FF0000"/>
              </w:rPr>
              <w:t xml:space="preserve"> 2024-2025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RUBRICA PER LA VALUTAZIONE DELLE COMPETENZE </w:t>
            </w:r>
            <w:r w:rsidR="00514BDC">
              <w:rPr>
                <w:rFonts w:ascii="Garamond" w:hAnsi="Garamond"/>
                <w:b/>
                <w:bCs/>
                <w:color w:val="FF0000"/>
              </w:rPr>
              <w:t xml:space="preserve">STORIA 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 xml:space="preserve">CLASSE </w:t>
            </w:r>
            <w:r w:rsidR="00514BDC">
              <w:rPr>
                <w:rFonts w:ascii="Garamond" w:hAnsi="Garamond"/>
                <w:b/>
                <w:bCs/>
                <w:color w:val="FF0000"/>
              </w:rPr>
              <w:t>I</w:t>
            </w:r>
            <w:r w:rsidRPr="00FF2C51">
              <w:rPr>
                <w:rFonts w:ascii="Garamond" w:hAnsi="Garamond"/>
                <w:b/>
                <w:bCs/>
                <w:color w:val="FF0000"/>
              </w:rPr>
              <w:tab/>
              <w:t xml:space="preserve">                              Sc. SEC. I°</w:t>
            </w:r>
          </w:p>
        </w:tc>
      </w:tr>
      <w:tr w:rsidR="00FF2C51" w:rsidRPr="00FF2C51" w:rsidTr="0079757E">
        <w:tc>
          <w:tcPr>
            <w:tcW w:w="14277" w:type="dxa"/>
            <w:gridSpan w:val="5"/>
          </w:tcPr>
          <w:p w:rsidR="00FF2C51" w:rsidRPr="00FF2C51" w:rsidRDefault="00FF2C51" w:rsidP="00FF2C51">
            <w:pPr>
              <w:jc w:val="center"/>
              <w:rPr>
                <w:rFonts w:ascii="Garamond" w:hAnsi="Garamond"/>
                <w:b/>
                <w:bCs/>
              </w:rPr>
            </w:pPr>
            <w:r w:rsidRPr="00FF2C51">
              <w:rPr>
                <w:rFonts w:ascii="Garamond" w:hAnsi="Garamond"/>
                <w:b/>
                <w:bCs/>
              </w:rPr>
              <w:t>INDICATORI E DESCRITTORI</w:t>
            </w:r>
          </w:p>
        </w:tc>
      </w:tr>
      <w:tr w:rsidR="00FF2C51" w:rsidRPr="00FF2C51" w:rsidTr="0079757E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  <w:b/>
              </w:rPr>
              <w:t xml:space="preserve">COMPETENZE </w:t>
            </w:r>
            <w:r w:rsidR="00514BDC">
              <w:rPr>
                <w:rFonts w:ascii="Garamond" w:hAnsi="Garamond"/>
                <w:b/>
              </w:rPr>
              <w:t>STORIA</w:t>
            </w:r>
            <w:r w:rsidRPr="00FF2C51">
              <w:rPr>
                <w:rFonts w:ascii="Garamond" w:hAnsi="Garamond"/>
                <w:b/>
              </w:rPr>
              <w:t xml:space="preserve"> CLASSE </w:t>
            </w:r>
            <w:r w:rsidR="00514BDC">
              <w:rPr>
                <w:rFonts w:ascii="Garamond" w:hAnsi="Garamond"/>
                <w:b/>
              </w:rPr>
              <w:t>I</w:t>
            </w:r>
          </w:p>
        </w:tc>
        <w:tc>
          <w:tcPr>
            <w:tcW w:w="3225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044" w:right="1040" w:firstLine="5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5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INIZIALE</w:t>
            </w:r>
          </w:p>
        </w:tc>
        <w:tc>
          <w:tcPr>
            <w:tcW w:w="2939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11" w:right="1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11" w:right="7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4"/>
                <w:sz w:val="20"/>
              </w:rPr>
              <w:t>BASE</w:t>
            </w:r>
          </w:p>
        </w:tc>
        <w:tc>
          <w:tcPr>
            <w:tcW w:w="2610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320" w:firstLine="139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349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INTERMEDIO</w:t>
            </w:r>
          </w:p>
        </w:tc>
        <w:tc>
          <w:tcPr>
            <w:tcW w:w="2921" w:type="dxa"/>
            <w:shd w:val="clear" w:color="auto" w:fill="DBE4F0"/>
          </w:tcPr>
          <w:p w:rsidR="00FF2C51" w:rsidRPr="00FF2C51" w:rsidRDefault="00FF2C51" w:rsidP="00FF2C51">
            <w:pPr>
              <w:pStyle w:val="TableParagraph"/>
              <w:ind w:left="680" w:right="676"/>
              <w:jc w:val="center"/>
              <w:rPr>
                <w:rFonts w:ascii="Garamond" w:hAnsi="Garamond"/>
                <w:sz w:val="20"/>
              </w:rPr>
            </w:pPr>
            <w:r w:rsidRPr="00FF2C51">
              <w:rPr>
                <w:rFonts w:ascii="Garamond" w:hAnsi="Garamond"/>
                <w:sz w:val="20"/>
              </w:rPr>
              <w:t xml:space="preserve">LIVELLO DI </w:t>
            </w:r>
            <w:r w:rsidRPr="00FF2C51">
              <w:rPr>
                <w:rFonts w:ascii="Garamond" w:hAnsi="Garamond"/>
                <w:spacing w:val="-2"/>
                <w:sz w:val="20"/>
              </w:rPr>
              <w:t>COMPETENZA</w:t>
            </w:r>
          </w:p>
          <w:p w:rsidR="00FF2C51" w:rsidRPr="00FF2C51" w:rsidRDefault="00FF2C51" w:rsidP="00FF2C51">
            <w:pPr>
              <w:pStyle w:val="TableParagraph"/>
              <w:spacing w:line="223" w:lineRule="exact"/>
              <w:ind w:left="680" w:right="678"/>
              <w:jc w:val="center"/>
              <w:rPr>
                <w:rFonts w:ascii="Garamond" w:hAnsi="Garamond"/>
                <w:b/>
                <w:sz w:val="20"/>
              </w:rPr>
            </w:pPr>
            <w:r w:rsidRPr="00FF2C51">
              <w:rPr>
                <w:rFonts w:ascii="Garamond" w:hAnsi="Garamond"/>
                <w:b/>
                <w:spacing w:val="-2"/>
                <w:sz w:val="20"/>
              </w:rPr>
              <w:t>AVANZATO</w:t>
            </w:r>
          </w:p>
        </w:tc>
      </w:tr>
      <w:tr w:rsidR="00FF2C51" w:rsidRPr="00FF2C51" w:rsidTr="0079757E">
        <w:tc>
          <w:tcPr>
            <w:tcW w:w="2582" w:type="dxa"/>
          </w:tcPr>
          <w:p w:rsid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1: </w:t>
            </w:r>
          </w:p>
          <w:p w:rsidR="00E060EF" w:rsidRPr="00FF2C51" w:rsidRDefault="00514BDC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t>Iniziare ad usare in modo guidato fonti di diverso tipo</w:t>
            </w:r>
          </w:p>
        </w:tc>
        <w:tc>
          <w:tcPr>
            <w:tcW w:w="3225" w:type="dxa"/>
          </w:tcPr>
          <w:p w:rsidR="00FF2C51" w:rsidRPr="00FF2C51" w:rsidRDefault="00514BDC" w:rsidP="00FF2C51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t>Lo studente</w:t>
            </w:r>
            <w:r w:rsidR="005D3AB8">
              <w:rPr>
                <w:rFonts w:ascii="Garamond" w:hAnsi="Garamond"/>
              </w:rPr>
              <w:t xml:space="preserve">, guidato, </w:t>
            </w:r>
            <w:r w:rsidRPr="00514BDC">
              <w:rPr>
                <w:rFonts w:ascii="Garamond" w:hAnsi="Garamond"/>
              </w:rPr>
              <w:t xml:space="preserve">legge e interpreta in modo </w:t>
            </w:r>
            <w:r w:rsidR="005D3AB8">
              <w:rPr>
                <w:rFonts w:ascii="Garamond" w:hAnsi="Garamond"/>
              </w:rPr>
              <w:t>semplic</w:t>
            </w:r>
            <w:r w:rsidRPr="00514BDC">
              <w:rPr>
                <w:rFonts w:ascii="Garamond" w:hAnsi="Garamond"/>
              </w:rPr>
              <w:t>e fonti di diverso tipo. Ricava</w:t>
            </w:r>
            <w:r w:rsidR="00442048">
              <w:rPr>
                <w:rFonts w:ascii="Garamond" w:hAnsi="Garamond"/>
              </w:rPr>
              <w:t>,</w:t>
            </w:r>
            <w:r w:rsidR="005D3AB8">
              <w:rPr>
                <w:rFonts w:ascii="Garamond" w:hAnsi="Garamond"/>
              </w:rPr>
              <w:t xml:space="preserve"> guidato</w:t>
            </w:r>
            <w:r w:rsidR="00442048">
              <w:rPr>
                <w:rFonts w:ascii="Garamond" w:hAnsi="Garamond"/>
              </w:rPr>
              <w:t xml:space="preserve">, </w:t>
            </w:r>
            <w:r w:rsidRPr="00514BDC">
              <w:rPr>
                <w:rFonts w:ascii="Garamond" w:hAnsi="Garamond"/>
              </w:rPr>
              <w:t>informazioni</w:t>
            </w:r>
            <w:r w:rsidR="00442048">
              <w:rPr>
                <w:rFonts w:ascii="Garamond" w:hAnsi="Garamond"/>
              </w:rPr>
              <w:t xml:space="preserve"> </w:t>
            </w:r>
            <w:r w:rsidR="005D3AB8">
              <w:rPr>
                <w:rFonts w:ascii="Garamond" w:hAnsi="Garamond"/>
              </w:rPr>
              <w:t xml:space="preserve">semplici </w:t>
            </w:r>
            <w:r w:rsidRPr="00514BDC">
              <w:rPr>
                <w:rFonts w:ascii="Garamond" w:hAnsi="Garamond"/>
              </w:rPr>
              <w:t>su fatti e problemi storici per produrre conoscenza su temi definiti.</w:t>
            </w:r>
          </w:p>
        </w:tc>
        <w:tc>
          <w:tcPr>
            <w:tcW w:w="2939" w:type="dxa"/>
          </w:tcPr>
          <w:p w:rsidR="00FF2C51" w:rsidRPr="00FF2C51" w:rsidRDefault="00514BDC" w:rsidP="00FF2C51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t>Lo studente legge e interpreta</w:t>
            </w:r>
            <w:r w:rsidR="00442048">
              <w:rPr>
                <w:rFonts w:ascii="Garamond" w:hAnsi="Garamond"/>
              </w:rPr>
              <w:t xml:space="preserve"> in modo basilare</w:t>
            </w:r>
            <w:r w:rsidRPr="00514BDC">
              <w:rPr>
                <w:rFonts w:ascii="Garamond" w:hAnsi="Garamond"/>
              </w:rPr>
              <w:t xml:space="preserve"> fonti di diverso tipo</w:t>
            </w:r>
            <w:r w:rsidR="00442048">
              <w:rPr>
                <w:rFonts w:ascii="Garamond" w:hAnsi="Garamond"/>
              </w:rPr>
              <w:t>.</w:t>
            </w:r>
            <w:r w:rsidRPr="00514BDC">
              <w:rPr>
                <w:rFonts w:ascii="Garamond" w:hAnsi="Garamond"/>
              </w:rPr>
              <w:t xml:space="preserve"> Ricava</w:t>
            </w:r>
            <w:r w:rsidR="00442048">
              <w:rPr>
                <w:rFonts w:ascii="Garamond" w:hAnsi="Garamond"/>
              </w:rPr>
              <w:t>, guidato,</w:t>
            </w:r>
            <w:r w:rsidRPr="00514BDC">
              <w:rPr>
                <w:rFonts w:ascii="Garamond" w:hAnsi="Garamond"/>
              </w:rPr>
              <w:t xml:space="preserve"> informazioni s</w:t>
            </w:r>
            <w:r w:rsidR="00442048">
              <w:rPr>
                <w:rFonts w:ascii="Garamond" w:hAnsi="Garamond"/>
              </w:rPr>
              <w:t>ufficienti</w:t>
            </w:r>
            <w:r w:rsidRPr="00514BDC">
              <w:rPr>
                <w:rFonts w:ascii="Garamond" w:hAnsi="Garamond"/>
              </w:rPr>
              <w:t xml:space="preserve"> su fatti e problemi storici per produrre conoscenza su temi definiti.</w:t>
            </w:r>
          </w:p>
        </w:tc>
        <w:tc>
          <w:tcPr>
            <w:tcW w:w="2610" w:type="dxa"/>
          </w:tcPr>
          <w:p w:rsidR="00FF2C51" w:rsidRPr="00FF2C51" w:rsidRDefault="00514BDC" w:rsidP="00FF2C51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t xml:space="preserve">Lo studente legge e interpreta correttamente vari tipi di fonti. Ricava informazioni </w:t>
            </w:r>
            <w:r w:rsidR="00291ACF">
              <w:rPr>
                <w:rFonts w:ascii="Garamond" w:hAnsi="Garamond"/>
              </w:rPr>
              <w:t xml:space="preserve">in modo adeguato </w:t>
            </w:r>
            <w:r w:rsidRPr="00514BDC">
              <w:rPr>
                <w:rFonts w:ascii="Garamond" w:hAnsi="Garamond"/>
              </w:rPr>
              <w:t>per</w:t>
            </w:r>
            <w:r w:rsidR="00CD6E69">
              <w:rPr>
                <w:rFonts w:ascii="Garamond" w:hAnsi="Garamond"/>
              </w:rPr>
              <w:t xml:space="preserve"> </w:t>
            </w:r>
            <w:r w:rsidRPr="00514BDC">
              <w:rPr>
                <w:rFonts w:ascii="Garamond" w:hAnsi="Garamond"/>
              </w:rPr>
              <w:t>produrre conoscenze su temi definiti.</w:t>
            </w:r>
          </w:p>
        </w:tc>
        <w:tc>
          <w:tcPr>
            <w:tcW w:w="2921" w:type="dxa"/>
          </w:tcPr>
          <w:p w:rsidR="00FF2C51" w:rsidRPr="00FF2C51" w:rsidRDefault="00514BDC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t xml:space="preserve">Lo studente legge e interpreta in modo </w:t>
            </w:r>
            <w:r w:rsidR="00CD6E69">
              <w:rPr>
                <w:rFonts w:ascii="Garamond" w:hAnsi="Garamond"/>
              </w:rPr>
              <w:t xml:space="preserve">sostanzialmente </w:t>
            </w:r>
            <w:r w:rsidRPr="00514BDC">
              <w:rPr>
                <w:rFonts w:ascii="Garamond" w:hAnsi="Garamond"/>
              </w:rPr>
              <w:t xml:space="preserve">corretto vari tipi di fonti. </w:t>
            </w:r>
            <w:r w:rsidR="00CD6E69">
              <w:rPr>
                <w:rFonts w:ascii="Garamond" w:hAnsi="Garamond"/>
              </w:rPr>
              <w:t>S</w:t>
            </w:r>
            <w:r w:rsidRPr="00514BDC">
              <w:rPr>
                <w:rFonts w:ascii="Garamond" w:hAnsi="Garamond"/>
              </w:rPr>
              <w:t>i informa su fatti e problemi storici per produrre conoscenze mediante l’uso di risorse di vario genere</w:t>
            </w:r>
          </w:p>
        </w:tc>
      </w:tr>
      <w:tr w:rsidR="00FF2C51" w:rsidRPr="00FF2C51" w:rsidTr="0079757E">
        <w:tc>
          <w:tcPr>
            <w:tcW w:w="2582" w:type="dxa"/>
          </w:tcPr>
          <w:p w:rsidR="00E060EF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>COMPETENZA 2:</w:t>
            </w:r>
            <w:r w:rsidR="00514BDC">
              <w:t xml:space="preserve"> </w:t>
            </w:r>
            <w:r w:rsidR="00514BDC" w:rsidRPr="00514BDC">
              <w:rPr>
                <w:rFonts w:ascii="Garamond" w:hAnsi="Garamond"/>
              </w:rPr>
              <w:t>Imparare ad organizzare le informazioni con mappe, schemi, tabelle, grafici e risorse digitali. Formulare semplici osservazioni sulla base delle conoscenze acquisite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225" w:type="dxa"/>
          </w:tcPr>
          <w:p w:rsidR="00FF2C51" w:rsidRPr="00FF2C51" w:rsidRDefault="00DC7D94">
            <w:pPr>
              <w:rPr>
                <w:rFonts w:ascii="Garamond" w:hAnsi="Garamond"/>
              </w:rPr>
            </w:pPr>
            <w:r w:rsidRPr="00A75A7B">
              <w:rPr>
                <w:rFonts w:ascii="Garamond" w:hAnsi="Garamond"/>
              </w:rPr>
              <w:t xml:space="preserve">Lo studente </w:t>
            </w:r>
            <w:r>
              <w:rPr>
                <w:rFonts w:ascii="Garamond" w:hAnsi="Garamond"/>
              </w:rPr>
              <w:t>guidato</w:t>
            </w:r>
            <w:r>
              <w:t xml:space="preserve"> </w:t>
            </w:r>
            <w:r w:rsidRPr="00DC7D94">
              <w:rPr>
                <w:rFonts w:ascii="Garamond" w:hAnsi="Garamond"/>
              </w:rPr>
              <w:t>organizza le informazioni con mappe, schemi, tabelle, grafici e risorse digitali</w:t>
            </w:r>
            <w:r w:rsidR="006028CD">
              <w:rPr>
                <w:rFonts w:ascii="Garamond" w:hAnsi="Garamond"/>
              </w:rPr>
              <w:t>.</w:t>
            </w:r>
            <w:r w:rsidRPr="00A75A7B">
              <w:rPr>
                <w:rFonts w:ascii="Garamond" w:hAnsi="Garamond"/>
              </w:rPr>
              <w:t xml:space="preserve"> </w:t>
            </w:r>
            <w:r w:rsidR="006028CD">
              <w:rPr>
                <w:rFonts w:ascii="Garamond" w:hAnsi="Garamond"/>
              </w:rPr>
              <w:t xml:space="preserve">Formula guidato osservazioni sulla base delle conoscenze acquisite. </w:t>
            </w:r>
          </w:p>
        </w:tc>
        <w:tc>
          <w:tcPr>
            <w:tcW w:w="2939" w:type="dxa"/>
          </w:tcPr>
          <w:p w:rsidR="00FF2C51" w:rsidRPr="00FF2C51" w:rsidRDefault="006028CD">
            <w:pPr>
              <w:rPr>
                <w:rFonts w:ascii="Garamond" w:hAnsi="Garamond"/>
              </w:rPr>
            </w:pPr>
            <w:r w:rsidRPr="006028CD">
              <w:rPr>
                <w:rFonts w:ascii="Garamond" w:hAnsi="Garamond"/>
              </w:rPr>
              <w:t xml:space="preserve">Lo studente </w:t>
            </w:r>
            <w:r>
              <w:rPr>
                <w:rFonts w:ascii="Garamond" w:hAnsi="Garamond"/>
              </w:rPr>
              <w:t>organizza in modo basilare</w:t>
            </w:r>
            <w:r w:rsidRPr="006028CD">
              <w:rPr>
                <w:rFonts w:ascii="Garamond" w:hAnsi="Garamond"/>
              </w:rPr>
              <w:t xml:space="preserve"> le informazioni con mappe, schemi, tabelle, grafici e risorse digitali</w:t>
            </w:r>
            <w:r>
              <w:rPr>
                <w:rFonts w:ascii="Garamond" w:hAnsi="Garamond"/>
              </w:rPr>
              <w:t>. Formula</w:t>
            </w:r>
            <w:r w:rsidRPr="006028CD">
              <w:rPr>
                <w:rFonts w:ascii="Garamond" w:hAnsi="Garamond"/>
              </w:rPr>
              <w:t xml:space="preserve"> in modo s</w:t>
            </w:r>
            <w:r>
              <w:rPr>
                <w:rFonts w:ascii="Garamond" w:hAnsi="Garamond"/>
              </w:rPr>
              <w:t>ufficiente semplici osservazioni</w:t>
            </w:r>
            <w:r w:rsidRPr="006028CD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sulla base delle conoscenze acquisite. </w:t>
            </w:r>
          </w:p>
        </w:tc>
        <w:tc>
          <w:tcPr>
            <w:tcW w:w="2610" w:type="dxa"/>
          </w:tcPr>
          <w:p w:rsidR="00FF2C51" w:rsidRPr="00FF2C51" w:rsidRDefault="00603B36">
            <w:pPr>
              <w:rPr>
                <w:rFonts w:ascii="Garamond" w:hAnsi="Garamond"/>
              </w:rPr>
            </w:pPr>
            <w:r w:rsidRPr="00A75A7B">
              <w:rPr>
                <w:rFonts w:ascii="Garamond" w:hAnsi="Garamond"/>
              </w:rPr>
              <w:t xml:space="preserve">Lo studente </w:t>
            </w:r>
            <w:r>
              <w:rPr>
                <w:rFonts w:ascii="Garamond" w:hAnsi="Garamond"/>
              </w:rPr>
              <w:t>organizza</w:t>
            </w:r>
            <w:r w:rsidRPr="00A75A7B">
              <w:rPr>
                <w:rFonts w:ascii="Garamond" w:hAnsi="Garamond"/>
              </w:rPr>
              <w:t xml:space="preserve"> in modo </w:t>
            </w:r>
            <w:r>
              <w:rPr>
                <w:rFonts w:ascii="Garamond" w:hAnsi="Garamond"/>
              </w:rPr>
              <w:t>adeguato</w:t>
            </w:r>
            <w:r w:rsidRPr="00A75A7B">
              <w:rPr>
                <w:rFonts w:ascii="Garamond" w:hAnsi="Garamond"/>
              </w:rPr>
              <w:t xml:space="preserve"> </w:t>
            </w:r>
            <w:r w:rsidRPr="00603B36">
              <w:rPr>
                <w:rFonts w:ascii="Garamond" w:hAnsi="Garamond"/>
              </w:rPr>
              <w:t>le informazioni con mappe, schemi, tabelle, grafici e risorse digitali. Formula</w:t>
            </w:r>
            <w:r>
              <w:rPr>
                <w:rFonts w:ascii="Garamond" w:hAnsi="Garamond"/>
              </w:rPr>
              <w:t>,</w:t>
            </w:r>
            <w:r w:rsidRPr="00603B36">
              <w:rPr>
                <w:rFonts w:ascii="Garamond" w:hAnsi="Garamond"/>
              </w:rPr>
              <w:t xml:space="preserve"> in modo </w:t>
            </w:r>
            <w:r>
              <w:rPr>
                <w:rFonts w:ascii="Garamond" w:hAnsi="Garamond"/>
              </w:rPr>
              <w:t>più che soddisfacente,</w:t>
            </w:r>
            <w:r w:rsidRPr="00603B36">
              <w:rPr>
                <w:rFonts w:ascii="Garamond" w:hAnsi="Garamond"/>
              </w:rPr>
              <w:t xml:space="preserve"> semplici osservazioni sulla base delle conoscenze acquisite</w:t>
            </w:r>
          </w:p>
        </w:tc>
        <w:tc>
          <w:tcPr>
            <w:tcW w:w="2921" w:type="dxa"/>
          </w:tcPr>
          <w:p w:rsidR="00FF2C51" w:rsidRPr="00FF2C51" w:rsidRDefault="00603B36">
            <w:pPr>
              <w:rPr>
                <w:rFonts w:ascii="Garamond" w:hAnsi="Garamond"/>
              </w:rPr>
            </w:pPr>
            <w:r w:rsidRPr="00A75A7B">
              <w:rPr>
                <w:rFonts w:ascii="Garamond" w:hAnsi="Garamond"/>
              </w:rPr>
              <w:t xml:space="preserve">Lo studente </w:t>
            </w:r>
            <w:r>
              <w:rPr>
                <w:rFonts w:ascii="Garamond" w:hAnsi="Garamond"/>
              </w:rPr>
              <w:t>organizz</w:t>
            </w:r>
            <w:r w:rsidRPr="00A75A7B">
              <w:rPr>
                <w:rFonts w:ascii="Garamond" w:hAnsi="Garamond"/>
              </w:rPr>
              <w:t xml:space="preserve">a in modo autonomo e </w:t>
            </w:r>
            <w:r w:rsidRPr="00603B36">
              <w:rPr>
                <w:rFonts w:ascii="Garamond" w:hAnsi="Garamond"/>
              </w:rPr>
              <w:t xml:space="preserve">le informazioni con mappe, schemi, tabelle, grafici e risorse digitali. </w:t>
            </w:r>
            <w:r w:rsidRPr="00A75A7B">
              <w:rPr>
                <w:rFonts w:ascii="Garamond" w:hAnsi="Garamond"/>
              </w:rPr>
              <w:t xml:space="preserve"> </w:t>
            </w:r>
            <w:r w:rsidRPr="00603B36">
              <w:rPr>
                <w:rFonts w:ascii="Garamond" w:hAnsi="Garamond"/>
              </w:rPr>
              <w:t xml:space="preserve">Formula, in modo più che </w:t>
            </w:r>
            <w:r>
              <w:rPr>
                <w:rFonts w:ascii="Garamond" w:hAnsi="Garamond"/>
              </w:rPr>
              <w:t>opportuno</w:t>
            </w:r>
            <w:r w:rsidRPr="00603B36">
              <w:rPr>
                <w:rFonts w:ascii="Garamond" w:hAnsi="Garamond"/>
              </w:rPr>
              <w:t>, semplici osservazioni sulla base delle conoscenze acquisite</w:t>
            </w:r>
            <w:r w:rsidRPr="00A75A7B">
              <w:rPr>
                <w:rFonts w:ascii="Garamond" w:hAnsi="Garamond"/>
              </w:rPr>
              <w:t>.</w:t>
            </w:r>
          </w:p>
        </w:tc>
      </w:tr>
      <w:tr w:rsidR="00FF2C51" w:rsidRPr="00FF2C51" w:rsidTr="0079757E">
        <w:tc>
          <w:tcPr>
            <w:tcW w:w="2582" w:type="dxa"/>
          </w:tcPr>
          <w:p w:rsidR="00FF2C51" w:rsidRPr="00FF2C51" w:rsidRDefault="00FF2C51" w:rsidP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3: </w:t>
            </w:r>
            <w:r w:rsidR="00514BDC" w:rsidRPr="00514BDC">
              <w:rPr>
                <w:rFonts w:ascii="Garamond" w:hAnsi="Garamond"/>
              </w:rPr>
              <w:t>Comprendere aspetti fondamentali dei processi storici. Conoscere il patrimonio storico- culturale collegato con i temi affrontati.</w:t>
            </w:r>
          </w:p>
          <w:p w:rsidR="00FF2C51" w:rsidRPr="00FF2C51" w:rsidRDefault="00FF2C51">
            <w:pPr>
              <w:rPr>
                <w:rFonts w:ascii="Garamond" w:hAnsi="Garamond"/>
              </w:rPr>
            </w:pPr>
          </w:p>
        </w:tc>
        <w:tc>
          <w:tcPr>
            <w:tcW w:w="3225" w:type="dxa"/>
          </w:tcPr>
          <w:p w:rsidR="00FF2C51" w:rsidRPr="00FF2C51" w:rsidRDefault="00514BDC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t>Lo studente</w:t>
            </w:r>
            <w:r w:rsidR="00047EA8">
              <w:rPr>
                <w:rFonts w:ascii="Garamond" w:hAnsi="Garamond"/>
              </w:rPr>
              <w:t>, guidato,</w:t>
            </w:r>
            <w:r w:rsidRPr="00514BDC">
              <w:rPr>
                <w:rFonts w:ascii="Garamond" w:hAnsi="Garamond"/>
              </w:rPr>
              <w:t xml:space="preserve"> comprende in modo basilare alcuni aspetti e strutture dei processi storici italiani, europei. Conosce </w:t>
            </w:r>
            <w:r w:rsidR="00047EA8">
              <w:rPr>
                <w:rFonts w:ascii="Garamond" w:hAnsi="Garamond"/>
              </w:rPr>
              <w:t>in modo semplice</w:t>
            </w:r>
            <w:r w:rsidRPr="00514BDC">
              <w:rPr>
                <w:rFonts w:ascii="Garamond" w:hAnsi="Garamond"/>
              </w:rPr>
              <w:t xml:space="preserve"> le caratteristiche principali</w:t>
            </w:r>
            <w:r w:rsidR="00047EA8">
              <w:rPr>
                <w:rFonts w:ascii="Garamond" w:hAnsi="Garamond"/>
              </w:rPr>
              <w:t xml:space="preserve"> </w:t>
            </w:r>
            <w:r w:rsidRPr="00514BDC">
              <w:rPr>
                <w:rFonts w:ascii="Garamond" w:hAnsi="Garamond"/>
              </w:rPr>
              <w:t>(politiche, sociali, religiose, culturali, scientifiche, tecnologiche ed economiche) delle civiltà del passato.</w:t>
            </w:r>
          </w:p>
        </w:tc>
        <w:tc>
          <w:tcPr>
            <w:tcW w:w="2939" w:type="dxa"/>
          </w:tcPr>
          <w:p w:rsidR="00FF2C51" w:rsidRPr="00FF2C51" w:rsidRDefault="00514BDC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t xml:space="preserve">Lo studente comprende in modo </w:t>
            </w:r>
            <w:r w:rsidR="00047EA8">
              <w:rPr>
                <w:rFonts w:ascii="Garamond" w:hAnsi="Garamond"/>
              </w:rPr>
              <w:t>basilare</w:t>
            </w:r>
            <w:r w:rsidRPr="00514BDC">
              <w:rPr>
                <w:rFonts w:ascii="Garamond" w:hAnsi="Garamond"/>
              </w:rPr>
              <w:t xml:space="preserve"> alcuni aspetti e strutture dei processi storici italiani, europei. Conosce </w:t>
            </w:r>
            <w:r w:rsidR="00047EA8">
              <w:rPr>
                <w:rFonts w:ascii="Garamond" w:hAnsi="Garamond"/>
              </w:rPr>
              <w:t>sufficientemente</w:t>
            </w:r>
            <w:r w:rsidRPr="00514BDC">
              <w:rPr>
                <w:rFonts w:ascii="Garamond" w:hAnsi="Garamond"/>
              </w:rPr>
              <w:t xml:space="preserve"> le caratteristiche principali</w:t>
            </w:r>
            <w:r w:rsidR="00047EA8">
              <w:rPr>
                <w:rFonts w:ascii="Garamond" w:hAnsi="Garamond"/>
              </w:rPr>
              <w:t xml:space="preserve"> </w:t>
            </w:r>
            <w:r w:rsidRPr="00514BDC">
              <w:rPr>
                <w:rFonts w:ascii="Garamond" w:hAnsi="Garamond"/>
              </w:rPr>
              <w:t>(politiche, sociali, religiose, culturali, scientifiche, tecnologiche ed economiche) delle civiltà del passato.</w:t>
            </w:r>
          </w:p>
        </w:tc>
        <w:tc>
          <w:tcPr>
            <w:tcW w:w="2610" w:type="dxa"/>
          </w:tcPr>
          <w:p w:rsidR="00FF2C51" w:rsidRPr="00FF2C51" w:rsidRDefault="00514BDC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t xml:space="preserve">Lo studente comprende in modo </w:t>
            </w:r>
            <w:r w:rsidR="00047EA8">
              <w:rPr>
                <w:rFonts w:ascii="Garamond" w:hAnsi="Garamond"/>
              </w:rPr>
              <w:t>adeguato</w:t>
            </w:r>
            <w:r w:rsidRPr="00514BDC">
              <w:rPr>
                <w:rFonts w:ascii="Garamond" w:hAnsi="Garamond"/>
              </w:rPr>
              <w:t xml:space="preserve"> alcuni aspetti e strutture dei processi storici italiani, europei, anche in relazione alla loro evoluzione nel tempo. Conosce in modo </w:t>
            </w:r>
            <w:r w:rsidR="00047EA8">
              <w:rPr>
                <w:rFonts w:ascii="Garamond" w:hAnsi="Garamond"/>
              </w:rPr>
              <w:t>soddisfacente</w:t>
            </w:r>
            <w:r w:rsidRPr="00514BDC">
              <w:rPr>
                <w:rFonts w:ascii="Garamond" w:hAnsi="Garamond"/>
              </w:rPr>
              <w:t xml:space="preserve"> gli aspetti fondamentali</w:t>
            </w:r>
            <w:r w:rsidR="00047EA8">
              <w:rPr>
                <w:rFonts w:ascii="Garamond" w:hAnsi="Garamond"/>
              </w:rPr>
              <w:t xml:space="preserve"> </w:t>
            </w:r>
            <w:r w:rsidRPr="00514BDC">
              <w:rPr>
                <w:rFonts w:ascii="Garamond" w:hAnsi="Garamond"/>
              </w:rPr>
              <w:t>(politici, sociali, religiosi, culturali, scientifici, tecnologici ed economici) delle civiltà del passato.</w:t>
            </w:r>
          </w:p>
        </w:tc>
        <w:tc>
          <w:tcPr>
            <w:tcW w:w="2921" w:type="dxa"/>
          </w:tcPr>
          <w:p w:rsidR="00FF2C51" w:rsidRPr="00FF2C51" w:rsidRDefault="00514BDC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t xml:space="preserve">Lo studente comprende </w:t>
            </w:r>
            <w:r w:rsidR="00047EA8">
              <w:rPr>
                <w:rFonts w:ascii="Garamond" w:hAnsi="Garamond"/>
              </w:rPr>
              <w:t>in modo più che adeguato</w:t>
            </w:r>
            <w:r w:rsidRPr="00514BDC">
              <w:rPr>
                <w:rFonts w:ascii="Garamond" w:hAnsi="Garamond"/>
              </w:rPr>
              <w:t xml:space="preserve"> alcuni aspetti e strutture dei processi storici italiani, europei, anche in relazione alla loro evoluzione nel tempo. Conosce in modo </w:t>
            </w:r>
            <w:r w:rsidR="00047EA8">
              <w:rPr>
                <w:rFonts w:ascii="Garamond" w:hAnsi="Garamond"/>
              </w:rPr>
              <w:t xml:space="preserve">opportuno </w:t>
            </w:r>
            <w:r w:rsidRPr="00514BDC">
              <w:rPr>
                <w:rFonts w:ascii="Garamond" w:hAnsi="Garamond"/>
              </w:rPr>
              <w:t>gli aspetti fondamentali</w:t>
            </w:r>
            <w:r w:rsidR="00047EA8">
              <w:rPr>
                <w:rFonts w:ascii="Garamond" w:hAnsi="Garamond"/>
              </w:rPr>
              <w:t xml:space="preserve"> </w:t>
            </w:r>
            <w:r w:rsidRPr="00514BDC">
              <w:rPr>
                <w:rFonts w:ascii="Garamond" w:hAnsi="Garamond"/>
              </w:rPr>
              <w:t>(politici, sociali, religiosi, culturali, scientifici, tecnologici ed economici) delle civiltà del passato.</w:t>
            </w:r>
          </w:p>
        </w:tc>
      </w:tr>
      <w:tr w:rsidR="00FF2C51" w:rsidRPr="00FF2C51" w:rsidTr="0079757E">
        <w:tc>
          <w:tcPr>
            <w:tcW w:w="2582" w:type="dxa"/>
          </w:tcPr>
          <w:p w:rsidR="00FF2C51" w:rsidRPr="00FF2C51" w:rsidRDefault="00FF2C51">
            <w:pPr>
              <w:rPr>
                <w:rFonts w:ascii="Garamond" w:hAnsi="Garamond"/>
              </w:rPr>
            </w:pPr>
            <w:r w:rsidRPr="00FF2C51">
              <w:rPr>
                <w:rFonts w:ascii="Garamond" w:hAnsi="Garamond"/>
              </w:rPr>
              <w:t xml:space="preserve">COMPETENZA </w:t>
            </w:r>
            <w:r w:rsidR="00514BDC">
              <w:rPr>
                <w:rFonts w:ascii="Garamond" w:hAnsi="Garamond"/>
              </w:rPr>
              <w:t>4</w:t>
            </w:r>
            <w:r w:rsidRPr="00FF2C51">
              <w:rPr>
                <w:rFonts w:ascii="Garamond" w:hAnsi="Garamond"/>
              </w:rPr>
              <w:t xml:space="preserve">: </w:t>
            </w:r>
            <w:r w:rsidR="00A75A7B" w:rsidRPr="00A75A7B">
              <w:rPr>
                <w:rFonts w:ascii="Garamond" w:hAnsi="Garamond"/>
              </w:rPr>
              <w:t xml:space="preserve">Esporre su conoscenze e semplici concetti appresi </w:t>
            </w:r>
            <w:r w:rsidR="00A75A7B" w:rsidRPr="00A75A7B">
              <w:rPr>
                <w:rFonts w:ascii="Garamond" w:hAnsi="Garamond"/>
              </w:rPr>
              <w:lastRenderedPageBreak/>
              <w:t>usando il linguaggio adeguato. Produrre semplici testi, utilizzando conoscenze selezionate da fonti di informazione prese in esame con il docente</w:t>
            </w:r>
          </w:p>
        </w:tc>
        <w:tc>
          <w:tcPr>
            <w:tcW w:w="3225" w:type="dxa"/>
          </w:tcPr>
          <w:p w:rsidR="00FF2C51" w:rsidRPr="00FF2C51" w:rsidRDefault="00DC7D94" w:rsidP="00FF2C51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lastRenderedPageBreak/>
              <w:t xml:space="preserve">Lo studente espone oralmente o con scritture le conoscenze storiche in modo </w:t>
            </w:r>
            <w:r w:rsidR="0079757E">
              <w:rPr>
                <w:rFonts w:ascii="Garamond" w:hAnsi="Garamond"/>
              </w:rPr>
              <w:t>elementare</w:t>
            </w:r>
            <w:r w:rsidRPr="00514BDC">
              <w:rPr>
                <w:rFonts w:ascii="Garamond" w:hAnsi="Garamond"/>
              </w:rPr>
              <w:t xml:space="preserve">, </w:t>
            </w:r>
            <w:r w:rsidRPr="00514BDC">
              <w:rPr>
                <w:rFonts w:ascii="Garamond" w:hAnsi="Garamond"/>
              </w:rPr>
              <w:lastRenderedPageBreak/>
              <w:t>utilizzando un registro lessicale</w:t>
            </w:r>
            <w:r w:rsidR="0079757E">
              <w:rPr>
                <w:rFonts w:ascii="Garamond" w:hAnsi="Garamond"/>
              </w:rPr>
              <w:t xml:space="preserve"> semplice</w:t>
            </w:r>
            <w:r w:rsidRPr="00514BDC">
              <w:rPr>
                <w:rFonts w:ascii="Garamond" w:hAnsi="Garamond"/>
              </w:rPr>
              <w:t>.</w:t>
            </w:r>
          </w:p>
        </w:tc>
        <w:tc>
          <w:tcPr>
            <w:tcW w:w="2939" w:type="dxa"/>
          </w:tcPr>
          <w:p w:rsidR="00FF2C51" w:rsidRPr="00FF2C51" w:rsidRDefault="006028CD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lastRenderedPageBreak/>
              <w:t xml:space="preserve">Lo studente espone oralmente o con scritture le conoscenze storiche in modo </w:t>
            </w:r>
            <w:r w:rsidR="001C4230">
              <w:rPr>
                <w:rFonts w:ascii="Garamond" w:hAnsi="Garamond"/>
              </w:rPr>
              <w:t>basilare</w:t>
            </w:r>
            <w:r w:rsidRPr="00514BDC">
              <w:rPr>
                <w:rFonts w:ascii="Garamond" w:hAnsi="Garamond"/>
              </w:rPr>
              <w:t xml:space="preserve">, </w:t>
            </w:r>
            <w:r w:rsidRPr="00514BDC">
              <w:rPr>
                <w:rFonts w:ascii="Garamond" w:hAnsi="Garamond"/>
              </w:rPr>
              <w:lastRenderedPageBreak/>
              <w:t xml:space="preserve">utilizzando un registro lessicale </w:t>
            </w:r>
            <w:r w:rsidR="001C4230">
              <w:rPr>
                <w:rFonts w:ascii="Garamond" w:hAnsi="Garamond"/>
              </w:rPr>
              <w:t>sufficiente</w:t>
            </w:r>
            <w:r w:rsidRPr="00514BDC">
              <w:rPr>
                <w:rFonts w:ascii="Garamond" w:hAnsi="Garamond"/>
              </w:rPr>
              <w:t>.</w:t>
            </w:r>
            <w:r w:rsidR="007A0154">
              <w:rPr>
                <w:rFonts w:ascii="Garamond" w:hAnsi="Garamond"/>
              </w:rPr>
              <w:t xml:space="preserve"> Utilizza semplici </w:t>
            </w:r>
            <w:r w:rsidR="007A0154" w:rsidRPr="007A0154">
              <w:rPr>
                <w:rFonts w:ascii="Garamond" w:hAnsi="Garamond"/>
              </w:rPr>
              <w:t>informazion</w:t>
            </w:r>
            <w:r w:rsidR="007A0154">
              <w:rPr>
                <w:rFonts w:ascii="Garamond" w:hAnsi="Garamond"/>
              </w:rPr>
              <w:t>i</w:t>
            </w:r>
            <w:r w:rsidR="007A0154" w:rsidRPr="007A0154">
              <w:rPr>
                <w:rFonts w:ascii="Garamond" w:hAnsi="Garamond"/>
              </w:rPr>
              <w:t xml:space="preserve"> prese in esame con il docente</w:t>
            </w:r>
            <w:r w:rsidR="007A0154">
              <w:rPr>
                <w:rFonts w:ascii="Garamond" w:hAnsi="Garamond"/>
              </w:rPr>
              <w:t>.</w:t>
            </w:r>
          </w:p>
        </w:tc>
        <w:tc>
          <w:tcPr>
            <w:tcW w:w="2610" w:type="dxa"/>
          </w:tcPr>
          <w:p w:rsidR="00FF2C51" w:rsidRPr="00FF2C51" w:rsidRDefault="00603B36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lastRenderedPageBreak/>
              <w:t xml:space="preserve">Lo studente espone oralmente o con scritture le conoscenze storiche in </w:t>
            </w:r>
            <w:r w:rsidRPr="00514BDC">
              <w:rPr>
                <w:rFonts w:ascii="Garamond" w:hAnsi="Garamond"/>
              </w:rPr>
              <w:lastRenderedPageBreak/>
              <w:t xml:space="preserve">modo </w:t>
            </w:r>
            <w:r w:rsidR="001C4230">
              <w:rPr>
                <w:rFonts w:ascii="Garamond" w:hAnsi="Garamond"/>
              </w:rPr>
              <w:t>adeguato</w:t>
            </w:r>
            <w:r w:rsidRPr="00514BDC">
              <w:rPr>
                <w:rFonts w:ascii="Garamond" w:hAnsi="Garamond"/>
              </w:rPr>
              <w:t xml:space="preserve">. Utilizza il lessico specifico in modo soddisfacente. Opera </w:t>
            </w:r>
            <w:r w:rsidR="007A0154">
              <w:rPr>
                <w:rFonts w:ascii="Garamond" w:hAnsi="Garamond"/>
              </w:rPr>
              <w:t>alcuni</w:t>
            </w:r>
            <w:r w:rsidRPr="00514BDC">
              <w:rPr>
                <w:rFonts w:ascii="Garamond" w:hAnsi="Garamond"/>
              </w:rPr>
              <w:t xml:space="preserve"> collegamenti tra i fatti storici proposti. Sa </w:t>
            </w:r>
            <w:r w:rsidR="007A0154">
              <w:rPr>
                <w:rFonts w:ascii="Garamond" w:hAnsi="Garamond"/>
              </w:rPr>
              <w:t xml:space="preserve">utilizzare in modo soddisfacente </w:t>
            </w:r>
            <w:r w:rsidR="007A0154" w:rsidRPr="007A0154">
              <w:rPr>
                <w:rFonts w:ascii="Garamond" w:hAnsi="Garamond"/>
              </w:rPr>
              <w:t>conoscenze selezionate da fonti di informazione prese in esame con il docente</w:t>
            </w:r>
            <w:r w:rsidRPr="00514BDC">
              <w:rPr>
                <w:rFonts w:ascii="Garamond" w:hAnsi="Garamond"/>
              </w:rPr>
              <w:t>.</w:t>
            </w:r>
          </w:p>
        </w:tc>
        <w:tc>
          <w:tcPr>
            <w:tcW w:w="2921" w:type="dxa"/>
          </w:tcPr>
          <w:p w:rsidR="00FF2C51" w:rsidRPr="00FF2C51" w:rsidRDefault="00603B36">
            <w:pPr>
              <w:rPr>
                <w:rFonts w:ascii="Garamond" w:hAnsi="Garamond"/>
              </w:rPr>
            </w:pPr>
            <w:r w:rsidRPr="00514BDC">
              <w:rPr>
                <w:rFonts w:ascii="Garamond" w:hAnsi="Garamond"/>
              </w:rPr>
              <w:lastRenderedPageBreak/>
              <w:t>Lo studente espone oralmente o con scritture le conoscenze storiche in modo corretto</w:t>
            </w:r>
            <w:r w:rsidR="001C4230">
              <w:rPr>
                <w:rFonts w:ascii="Garamond" w:hAnsi="Garamond"/>
              </w:rPr>
              <w:t xml:space="preserve"> e</w:t>
            </w:r>
            <w:r w:rsidRPr="00514BDC">
              <w:rPr>
                <w:rFonts w:ascii="Garamond" w:hAnsi="Garamond"/>
              </w:rPr>
              <w:t xml:space="preserve"> </w:t>
            </w:r>
            <w:r w:rsidRPr="00514BDC">
              <w:rPr>
                <w:rFonts w:ascii="Garamond" w:hAnsi="Garamond"/>
              </w:rPr>
              <w:lastRenderedPageBreak/>
              <w:t xml:space="preserve">chiaro. </w:t>
            </w:r>
            <w:r w:rsidR="001C4230">
              <w:rPr>
                <w:rFonts w:ascii="Garamond" w:hAnsi="Garamond"/>
              </w:rPr>
              <w:t>Utilizza</w:t>
            </w:r>
            <w:r w:rsidRPr="00514BDC">
              <w:rPr>
                <w:rFonts w:ascii="Garamond" w:hAnsi="Garamond"/>
              </w:rPr>
              <w:t xml:space="preserve"> il lessico specifico</w:t>
            </w:r>
            <w:r w:rsidR="001C4230">
              <w:rPr>
                <w:rFonts w:ascii="Garamond" w:hAnsi="Garamond"/>
              </w:rPr>
              <w:t xml:space="preserve"> in modo più che adeguato</w:t>
            </w:r>
            <w:r w:rsidRPr="00514BDC">
              <w:rPr>
                <w:rFonts w:ascii="Garamond" w:hAnsi="Garamond"/>
              </w:rPr>
              <w:t xml:space="preserve">. Opera opportuni collegamenti tra i fatti storici proposti. Sa </w:t>
            </w:r>
            <w:r w:rsidR="007A0154">
              <w:rPr>
                <w:rFonts w:ascii="Garamond" w:hAnsi="Garamond"/>
              </w:rPr>
              <w:t xml:space="preserve">utilizzare in modo opportuno </w:t>
            </w:r>
            <w:r w:rsidR="007A0154" w:rsidRPr="007A0154">
              <w:rPr>
                <w:rFonts w:ascii="Garamond" w:hAnsi="Garamond"/>
              </w:rPr>
              <w:t>conoscenze selezionate da fonti di informazione prese in esame con il docente</w:t>
            </w:r>
          </w:p>
        </w:tc>
      </w:tr>
    </w:tbl>
    <w:p w:rsidR="00E64D1E" w:rsidRDefault="00E64D1E"/>
    <w:sectPr w:rsidR="00E64D1E" w:rsidSect="00FF2C5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51"/>
    <w:rsid w:val="00047EA8"/>
    <w:rsid w:val="001C4230"/>
    <w:rsid w:val="00291ACF"/>
    <w:rsid w:val="002F369B"/>
    <w:rsid w:val="004016AD"/>
    <w:rsid w:val="00442048"/>
    <w:rsid w:val="00514BDC"/>
    <w:rsid w:val="005D3AB8"/>
    <w:rsid w:val="006028CD"/>
    <w:rsid w:val="00603B36"/>
    <w:rsid w:val="00660EC5"/>
    <w:rsid w:val="0079757E"/>
    <w:rsid w:val="007A0154"/>
    <w:rsid w:val="008A387F"/>
    <w:rsid w:val="0093165C"/>
    <w:rsid w:val="00A75A7B"/>
    <w:rsid w:val="00CD6E69"/>
    <w:rsid w:val="00DC7D94"/>
    <w:rsid w:val="00E060EF"/>
    <w:rsid w:val="00E438CB"/>
    <w:rsid w:val="00E55533"/>
    <w:rsid w:val="00E64D1E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E3F51"/>
  <w15:chartTrackingRefBased/>
  <w15:docId w15:val="{935D0F3D-822C-4330-A86F-F1DCDB76C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2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FF2C5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14</cp:revision>
  <dcterms:created xsi:type="dcterms:W3CDTF">2024-09-05T09:57:00Z</dcterms:created>
  <dcterms:modified xsi:type="dcterms:W3CDTF">2024-09-20T17:51:00Z</dcterms:modified>
</cp:coreProperties>
</file>