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47AA9" w14:textId="77777777" w:rsidR="00BC281B" w:rsidRDefault="00BC281B" w:rsidP="00BC28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14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0"/>
        <w:gridCol w:w="3705"/>
        <w:gridCol w:w="2460"/>
        <w:gridCol w:w="2610"/>
        <w:gridCol w:w="3375"/>
      </w:tblGrid>
      <w:tr w:rsidR="00BC281B" w14:paraId="61106692" w14:textId="77777777" w:rsidTr="00042C0A">
        <w:tc>
          <w:tcPr>
            <w:tcW w:w="14730" w:type="dxa"/>
            <w:gridSpan w:val="5"/>
          </w:tcPr>
          <w:p w14:paraId="46F28620" w14:textId="77777777" w:rsidR="00BC281B" w:rsidRDefault="00BC281B" w:rsidP="00BC281B">
            <w:pPr>
              <w:spacing w:after="0"/>
              <w:rPr>
                <w:rFonts w:ascii="Garamond" w:eastAsia="Garamond" w:hAnsi="Garamond" w:cs="Garamond"/>
                <w:b/>
                <w:color w:val="FF0000"/>
              </w:rPr>
            </w:pPr>
            <w:proofErr w:type="spellStart"/>
            <w:r>
              <w:rPr>
                <w:rFonts w:ascii="Garamond" w:eastAsia="Garamond" w:hAnsi="Garamond" w:cs="Garamond"/>
                <w:b/>
                <w:color w:val="FF0000"/>
              </w:rPr>
              <w:t>a.s.</w:t>
            </w:r>
            <w:proofErr w:type="spellEnd"/>
            <w:r>
              <w:rPr>
                <w:rFonts w:ascii="Garamond" w:eastAsia="Garamond" w:hAnsi="Garamond" w:cs="Garamond"/>
                <w:b/>
                <w:color w:val="FF0000"/>
              </w:rPr>
              <w:t xml:space="preserve"> 2024-2025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RUBRICA PER LA VALUTAZIONE DELLE COMPETENZE MATETAMICHE CLASSE I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             Sc. SEC. I°</w:t>
            </w:r>
          </w:p>
        </w:tc>
      </w:tr>
      <w:tr w:rsidR="00BC281B" w14:paraId="0A316A6E" w14:textId="77777777" w:rsidTr="00042C0A">
        <w:tc>
          <w:tcPr>
            <w:tcW w:w="14730" w:type="dxa"/>
            <w:gridSpan w:val="5"/>
          </w:tcPr>
          <w:p w14:paraId="4D3BCCEC" w14:textId="77777777" w:rsidR="00BC281B" w:rsidRDefault="00BC281B" w:rsidP="00BC281B">
            <w:pPr>
              <w:spacing w:after="0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INDICATORI E DESCRITTORI</w:t>
            </w:r>
          </w:p>
        </w:tc>
      </w:tr>
      <w:tr w:rsidR="00BC281B" w14:paraId="33EE8FE5" w14:textId="77777777" w:rsidTr="00042C0A">
        <w:tc>
          <w:tcPr>
            <w:tcW w:w="2580" w:type="dxa"/>
          </w:tcPr>
          <w:p w14:paraId="24CCB8A2" w14:textId="77777777" w:rsidR="00BC281B" w:rsidRDefault="00BC281B" w:rsidP="00BC281B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b/>
              </w:rPr>
              <w:t>COMPETENZE MATEMATICHE CLASSE I</w:t>
            </w:r>
          </w:p>
        </w:tc>
        <w:tc>
          <w:tcPr>
            <w:tcW w:w="3705" w:type="dxa"/>
            <w:shd w:val="clear" w:color="auto" w:fill="DBE4F0"/>
          </w:tcPr>
          <w:p w14:paraId="5CD3DAF1" w14:textId="77777777" w:rsidR="00BC281B" w:rsidRDefault="00BC281B" w:rsidP="00BC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44" w:right="1040" w:firstLine="5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COMPETENZA</w:t>
            </w:r>
          </w:p>
          <w:p w14:paraId="46834351" w14:textId="77777777" w:rsidR="00BC281B" w:rsidRDefault="00BC281B" w:rsidP="00BC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5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INIZIALE</w:t>
            </w:r>
          </w:p>
        </w:tc>
        <w:tc>
          <w:tcPr>
            <w:tcW w:w="2460" w:type="dxa"/>
            <w:shd w:val="clear" w:color="auto" w:fill="DBE4F0"/>
          </w:tcPr>
          <w:p w14:paraId="34BA4641" w14:textId="77777777" w:rsidR="00BC281B" w:rsidRDefault="00BC281B" w:rsidP="00BC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" w:right="1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6925FE8F" w14:textId="77777777" w:rsidR="00BC281B" w:rsidRDefault="00BC281B" w:rsidP="00BC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11" w:right="7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14:paraId="71A390B5" w14:textId="77777777" w:rsidR="00BC281B" w:rsidRDefault="00BC281B" w:rsidP="00BC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20" w:firstLine="139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2AF36B03" w14:textId="77777777" w:rsidR="00BC281B" w:rsidRDefault="00BC281B" w:rsidP="00BC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349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INTERMEDIO</w:t>
            </w:r>
          </w:p>
        </w:tc>
        <w:tc>
          <w:tcPr>
            <w:tcW w:w="3375" w:type="dxa"/>
            <w:shd w:val="clear" w:color="auto" w:fill="DBE4F0"/>
          </w:tcPr>
          <w:p w14:paraId="575D2449" w14:textId="77777777" w:rsidR="00BC281B" w:rsidRDefault="00BC281B" w:rsidP="00BC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80" w:right="676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2B45E853" w14:textId="77777777" w:rsidR="00BC281B" w:rsidRDefault="00BC281B" w:rsidP="00BC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680" w:right="678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AVANZATO</w:t>
            </w:r>
          </w:p>
        </w:tc>
      </w:tr>
      <w:tr w:rsidR="00BC281B" w14:paraId="5F6EA5B9" w14:textId="77777777" w:rsidTr="00042C0A">
        <w:tc>
          <w:tcPr>
            <w:tcW w:w="2580" w:type="dxa"/>
          </w:tcPr>
          <w:p w14:paraId="62131291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si muove con sicurezza nel calcolo negli insiemi dei numeri naturali e razionali, li rappresenta e stima la grandezza e il risultato delle operazioni.</w:t>
            </w:r>
          </w:p>
        </w:tc>
        <w:tc>
          <w:tcPr>
            <w:tcW w:w="3705" w:type="dxa"/>
          </w:tcPr>
          <w:p w14:paraId="10BC1E5E" w14:textId="77777777" w:rsidR="00BC281B" w:rsidRDefault="00BC281B" w:rsidP="00BC281B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opera con abilità  incomplete o essenziali nel calcolo e non sempre è autonomo nell’organizzazione dei dati e nella risoluzione di problemi. </w:t>
            </w:r>
          </w:p>
        </w:tc>
        <w:tc>
          <w:tcPr>
            <w:tcW w:w="2460" w:type="dxa"/>
          </w:tcPr>
          <w:p w14:paraId="1BE5BFE3" w14:textId="77777777" w:rsidR="00BC281B" w:rsidRDefault="00BC281B" w:rsidP="00BC281B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>L’alunno opera con abilità adeguata. Sa individuare soluzioni di un problema in contesti non complessi.</w:t>
            </w:r>
          </w:p>
        </w:tc>
        <w:tc>
          <w:tcPr>
            <w:tcW w:w="2610" w:type="dxa"/>
          </w:tcPr>
          <w:p w14:paraId="57FF22BB" w14:textId="77777777" w:rsidR="00BC281B" w:rsidRDefault="00BC281B" w:rsidP="00BC281B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opera con abilità e padronanza di calcolo e sa organizzare i dati ed individuare la soluzione di un problema. </w:t>
            </w:r>
          </w:p>
        </w:tc>
        <w:tc>
          <w:tcPr>
            <w:tcW w:w="3375" w:type="dxa"/>
            <w:tcBorders>
              <w:bottom w:val="single" w:sz="4" w:space="0" w:color="000000"/>
            </w:tcBorders>
          </w:tcPr>
          <w:p w14:paraId="71E453C5" w14:textId="77777777" w:rsidR="00BC281B" w:rsidRDefault="00BC281B" w:rsidP="00BC281B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opera con assoluta padronanza di calcolo e sa individuare con correttezza e chiarezza le soluzioni di un problema. </w:t>
            </w:r>
          </w:p>
        </w:tc>
      </w:tr>
      <w:tr w:rsidR="00BC281B" w14:paraId="302865F3" w14:textId="77777777" w:rsidTr="00042C0A">
        <w:tc>
          <w:tcPr>
            <w:tcW w:w="2580" w:type="dxa"/>
          </w:tcPr>
          <w:p w14:paraId="32D89F79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Riconosce e denomina le forme del piano. Le rappresenta e risolve problemi in contesti diversi valutando le informazioni e la loro coerenza.</w:t>
            </w:r>
          </w:p>
          <w:p w14:paraId="3B6AA2B3" w14:textId="77777777" w:rsidR="00BC281B" w:rsidRDefault="00BC281B" w:rsidP="00BC281B">
            <w:pPr>
              <w:spacing w:after="0"/>
              <w:rPr>
                <w:rFonts w:ascii="Garamond" w:eastAsia="Garamond" w:hAnsi="Garamond" w:cs="Garamond"/>
              </w:rPr>
            </w:pPr>
          </w:p>
        </w:tc>
        <w:tc>
          <w:tcPr>
            <w:tcW w:w="3705" w:type="dxa"/>
          </w:tcPr>
          <w:p w14:paraId="04F07A48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analizza figure geometriche in modo superficiale e con difficoltà  ne individua le proprietà fondamentali. Affronta problemi semplici che risolve ricorrendo a strategie elementari.</w:t>
            </w:r>
          </w:p>
        </w:tc>
        <w:tc>
          <w:tcPr>
            <w:tcW w:w="2460" w:type="dxa"/>
          </w:tcPr>
          <w:p w14:paraId="188FDA0D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analizza semplici figure geometriche individuandone le proprietà in situazioni note. Comprende i problemi, ne individua le informazioni essenziali e li risolve quasi sempre correttamente.</w:t>
            </w:r>
          </w:p>
        </w:tc>
        <w:tc>
          <w:tcPr>
            <w:tcW w:w="2610" w:type="dxa"/>
          </w:tcPr>
          <w:p w14:paraId="61ACD98C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analizza figure geometriche, ne individua le proprietà riconoscendole in situazioni non sempre note. Comprende i problemi, ne individua informazioni e procedimenti risolutivi.</w:t>
            </w:r>
          </w:p>
        </w:tc>
        <w:tc>
          <w:tcPr>
            <w:tcW w:w="3375" w:type="dxa"/>
          </w:tcPr>
          <w:p w14:paraId="3F22ABDF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analizza figure geometriche complesse individuandone le proprietà anche in situazioni non note. Comprende problemi articolati,   ne  individua le informazioni e li risolve utilizzando la strategia più opportuna.</w:t>
            </w:r>
          </w:p>
        </w:tc>
      </w:tr>
      <w:tr w:rsidR="00BC281B" w14:paraId="12A4A2DE" w14:textId="77777777" w:rsidTr="00042C0A">
        <w:trPr>
          <w:trHeight w:val="1670"/>
        </w:trPr>
        <w:tc>
          <w:tcPr>
            <w:tcW w:w="2580" w:type="dxa"/>
          </w:tcPr>
          <w:p w14:paraId="18DBF040" w14:textId="77777777" w:rsidR="00BC281B" w:rsidRDefault="00BC281B" w:rsidP="00BC281B">
            <w:pPr>
              <w:spacing w:after="0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Analizza dati e li interpreta, sviluppando deduzioni e ragionamenti anche con l’ausilio di rappresentazioni grafiche. </w:t>
            </w:r>
          </w:p>
          <w:p w14:paraId="489C79FA" w14:textId="77777777" w:rsidR="00BC281B" w:rsidRDefault="00BC281B" w:rsidP="00BC281B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5" w:type="dxa"/>
          </w:tcPr>
          <w:p w14:paraId="36004489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 raccoglie dati ed  elabora tabelle e grafici con abilità essenziali e in modo non sempre autonomo.</w:t>
            </w:r>
          </w:p>
          <w:p w14:paraId="43521802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3F6FCF35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raccoglie e organizza dati in tabelle e grafici, apprende informazioni dalle rappresentazioni grafiche. </w:t>
            </w:r>
          </w:p>
        </w:tc>
        <w:tc>
          <w:tcPr>
            <w:tcW w:w="2610" w:type="dxa"/>
          </w:tcPr>
          <w:p w14:paraId="3F6CECDC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raccoglie e  analizza dati nelle rappresentazioni grafiche più opportune, legge e ricava informazioni da grafici.</w:t>
            </w:r>
          </w:p>
        </w:tc>
        <w:tc>
          <w:tcPr>
            <w:tcW w:w="3375" w:type="dxa"/>
            <w:tcBorders>
              <w:bottom w:val="single" w:sz="4" w:space="0" w:color="000000"/>
            </w:tcBorders>
          </w:tcPr>
          <w:p w14:paraId="50C78E23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raccoglie, interpreta. analizza dati nelle rappresentazioni grafiche più opportune, acquisisce informazioni per comprendere situazioni reali.</w:t>
            </w:r>
          </w:p>
        </w:tc>
      </w:tr>
      <w:tr w:rsidR="00BC281B" w14:paraId="2429FEBC" w14:textId="77777777" w:rsidTr="00042C0A">
        <w:trPr>
          <w:trHeight w:val="1412"/>
        </w:trPr>
        <w:tc>
          <w:tcPr>
            <w:tcW w:w="2580" w:type="dxa"/>
          </w:tcPr>
          <w:p w14:paraId="5108E36F" w14:textId="77777777" w:rsidR="00BC281B" w:rsidRDefault="00BC281B" w:rsidP="00BC28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 il linguaggio, i simboli matematici e gli strumenti appresi per operare nella realtà.</w:t>
            </w:r>
          </w:p>
          <w:p w14:paraId="604CB4BE" w14:textId="77777777" w:rsidR="00BC281B" w:rsidRDefault="00BC281B" w:rsidP="00BC281B">
            <w:pPr>
              <w:spacing w:after="0"/>
              <w:rPr>
                <w:rFonts w:ascii="Garamond" w:eastAsia="Garamond" w:hAnsi="Garamond" w:cs="Garamond"/>
              </w:rPr>
            </w:pPr>
          </w:p>
        </w:tc>
        <w:tc>
          <w:tcPr>
            <w:tcW w:w="3705" w:type="dxa"/>
          </w:tcPr>
          <w:p w14:paraId="79BEB510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 in modo superficiale  e non sempre appropriato.</w:t>
            </w:r>
          </w:p>
          <w:p w14:paraId="24351110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14:paraId="22DC5C2B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in modo adeguato.</w:t>
            </w:r>
          </w:p>
          <w:p w14:paraId="7AC8B0CA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033270E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in modo sicuro e corretto.</w:t>
            </w:r>
          </w:p>
        </w:tc>
        <w:tc>
          <w:tcPr>
            <w:tcW w:w="3375" w:type="dxa"/>
            <w:tcBorders>
              <w:bottom w:val="single" w:sz="4" w:space="0" w:color="000000"/>
            </w:tcBorders>
          </w:tcPr>
          <w:p w14:paraId="456DE654" w14:textId="77777777" w:rsidR="00BC281B" w:rsidRDefault="00BC281B" w:rsidP="00BC28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in modo completo, sicuro e rigoroso.</w:t>
            </w:r>
          </w:p>
        </w:tc>
      </w:tr>
    </w:tbl>
    <w:p w14:paraId="7230E955" w14:textId="77777777" w:rsidR="00280314" w:rsidRDefault="00280314"/>
    <w:sectPr w:rsidR="00280314" w:rsidSect="00BC281B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81B"/>
    <w:rsid w:val="00280314"/>
    <w:rsid w:val="0090658D"/>
    <w:rsid w:val="00A463B7"/>
    <w:rsid w:val="00AF14F4"/>
    <w:rsid w:val="00B17A5E"/>
    <w:rsid w:val="00BC281B"/>
    <w:rsid w:val="00D77BBD"/>
    <w:rsid w:val="00EE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E8832"/>
  <w15:chartTrackingRefBased/>
  <w15:docId w15:val="{1490FF59-1406-4291-9FD9-D453F856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281B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C28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C28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C28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C28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C28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C28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C28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C28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28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C28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C28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C28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C281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C281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C28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C28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C28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28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C28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BC2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C28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C2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C281B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C28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C281B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BC281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C28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C281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C28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3</cp:revision>
  <dcterms:created xsi:type="dcterms:W3CDTF">2024-10-25T20:02:00Z</dcterms:created>
  <dcterms:modified xsi:type="dcterms:W3CDTF">2024-10-25T20:16:00Z</dcterms:modified>
</cp:coreProperties>
</file>